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5A" w:rsidRPr="00994436" w:rsidRDefault="0020545A">
      <w:pPr>
        <w:rPr>
          <w:rFonts w:ascii="Arial" w:hAnsi="Arial" w:cs="Arial"/>
        </w:rPr>
      </w:pPr>
    </w:p>
    <w:p w:rsidR="0092605C" w:rsidRPr="0092605C" w:rsidRDefault="00416220" w:rsidP="0092605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s-ES" w:eastAsia="es-ES"/>
        </w:rPr>
        <w:t>PRIMER</w:t>
      </w:r>
      <w:r w:rsidR="00312DF8">
        <w:rPr>
          <w:rFonts w:ascii="Arial" w:eastAsia="Times New Roman" w:hAnsi="Arial" w:cs="Arial"/>
          <w:b/>
          <w:bCs/>
          <w:color w:val="000000" w:themeColor="text1"/>
          <w:lang w:val="es-ES" w:eastAsia="es-ES"/>
        </w:rPr>
        <w:t xml:space="preserve"> </w:t>
      </w:r>
      <w:r w:rsidR="0092605C" w:rsidRPr="0092605C">
        <w:rPr>
          <w:rFonts w:ascii="Arial" w:eastAsia="Times New Roman" w:hAnsi="Arial" w:cs="Arial"/>
          <w:b/>
          <w:bCs/>
          <w:color w:val="000000" w:themeColor="text1"/>
          <w:lang w:val="es-ES" w:eastAsia="es-ES"/>
        </w:rPr>
        <w:t xml:space="preserve">AVISO </w:t>
      </w:r>
      <w:r w:rsidR="009145D7">
        <w:rPr>
          <w:rFonts w:ascii="Arial" w:eastAsia="Times New Roman" w:hAnsi="Arial" w:cs="Arial"/>
          <w:b/>
          <w:bCs/>
          <w:color w:val="000000" w:themeColor="text1"/>
          <w:lang w:val="es-ES" w:eastAsia="es-ES"/>
        </w:rPr>
        <w:t xml:space="preserve"> DEL PROCESO </w:t>
      </w:r>
    </w:p>
    <w:p w:rsidR="0092605C" w:rsidRPr="0092605C" w:rsidRDefault="0092605C" w:rsidP="0092605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val="es-ES" w:eastAsia="es-ES"/>
        </w:rPr>
      </w:pPr>
      <w:r w:rsidRPr="0092605C">
        <w:rPr>
          <w:rFonts w:ascii="Arial" w:eastAsia="Times New Roman" w:hAnsi="Arial" w:cs="Arial"/>
          <w:b/>
          <w:bCs/>
          <w:color w:val="000000" w:themeColor="text1"/>
          <w:lang w:val="es-ES" w:eastAsia="es-ES"/>
        </w:rPr>
        <w:t>LICITACIÓN PÚBLICA No.</w:t>
      </w:r>
      <w:r w:rsidRPr="00994436">
        <w:rPr>
          <w:rFonts w:ascii="Arial" w:eastAsia="Times New Roman" w:hAnsi="Arial" w:cs="Arial"/>
          <w:b/>
          <w:bCs/>
          <w:color w:val="000000" w:themeColor="text1"/>
          <w:lang w:val="es-ES" w:eastAsia="es-ES"/>
        </w:rPr>
        <w:t>00</w:t>
      </w:r>
      <w:r w:rsidR="00907C04">
        <w:rPr>
          <w:rFonts w:ascii="Arial" w:eastAsia="Times New Roman" w:hAnsi="Arial" w:cs="Arial"/>
          <w:b/>
          <w:bCs/>
          <w:color w:val="000000" w:themeColor="text1"/>
          <w:lang w:val="es-ES" w:eastAsia="es-ES"/>
        </w:rPr>
        <w:t>2</w:t>
      </w:r>
      <w:r w:rsidRPr="0092605C">
        <w:rPr>
          <w:rFonts w:ascii="Arial" w:eastAsia="Times New Roman" w:hAnsi="Arial" w:cs="Arial"/>
          <w:b/>
          <w:bCs/>
          <w:color w:val="000000" w:themeColor="text1"/>
          <w:lang w:val="es-ES" w:eastAsia="es-ES"/>
        </w:rPr>
        <w:t xml:space="preserve"> DE 201</w:t>
      </w:r>
      <w:r w:rsidR="00416220">
        <w:rPr>
          <w:rFonts w:ascii="Arial" w:eastAsia="Times New Roman" w:hAnsi="Arial" w:cs="Arial"/>
          <w:b/>
          <w:bCs/>
          <w:color w:val="000000" w:themeColor="text1"/>
          <w:lang w:val="es-ES" w:eastAsia="es-ES"/>
        </w:rPr>
        <w:t>8</w:t>
      </w:r>
    </w:p>
    <w:p w:rsidR="0020545A" w:rsidRPr="00994436" w:rsidRDefault="0020545A" w:rsidP="0020545A">
      <w:pPr>
        <w:rPr>
          <w:rFonts w:ascii="Arial" w:hAnsi="Arial" w:cs="Arial"/>
          <w:color w:val="000000" w:themeColor="text1"/>
          <w:lang w:val="es-ES"/>
        </w:rPr>
      </w:pPr>
    </w:p>
    <w:p w:rsidR="0092605C" w:rsidRPr="0092605C" w:rsidRDefault="0092605C" w:rsidP="0092605C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907C04">
        <w:rPr>
          <w:rFonts w:ascii="Arial" w:eastAsia="Times New Roman" w:hAnsi="Arial" w:cs="Arial"/>
          <w:bCs/>
          <w:lang w:val="es-ES" w:eastAsia="es-ES"/>
        </w:rPr>
        <w:t xml:space="preserve">EN CUMPLIMIENTO DE LO DISPUESTO EN EL NUMERAL 3 DEL ARTÍCULO 30 DE LA LEY 80 DE 1993, MODIFICADO POR EL ARTÍCULO 224 DEL DECRETO 019 DE 2012, </w:t>
      </w:r>
      <w:r w:rsidR="000500CD" w:rsidRPr="00907C04">
        <w:rPr>
          <w:rFonts w:ascii="Arial" w:eastAsia="Times New Roman" w:hAnsi="Arial" w:cs="Arial"/>
          <w:bCs/>
          <w:lang w:val="es-ES" w:eastAsia="es-ES"/>
        </w:rPr>
        <w:t xml:space="preserve">SE </w:t>
      </w:r>
      <w:r w:rsidRPr="00907C04">
        <w:rPr>
          <w:rFonts w:ascii="Arial" w:eastAsia="Times New Roman" w:hAnsi="Arial" w:cs="Arial"/>
          <w:bCs/>
          <w:lang w:val="es-ES" w:eastAsia="es-ES"/>
        </w:rPr>
        <w:t xml:space="preserve">PROCEDE A LA PUBLICACIÓN DEL PRESENTE AVISO DENTRO DE LOS 10 A 20 DÍAS CALENDARIO ANTERIORES A LA APERTURA DEL </w:t>
      </w:r>
      <w:r w:rsidR="003768E4">
        <w:rPr>
          <w:rFonts w:ascii="Arial" w:eastAsia="Times New Roman" w:hAnsi="Arial" w:cs="Arial"/>
          <w:bCs/>
          <w:lang w:val="es-ES" w:eastAsia="es-ES"/>
        </w:rPr>
        <w:t>PROCESO</w:t>
      </w:r>
      <w:r w:rsidRPr="00907C04">
        <w:rPr>
          <w:rFonts w:ascii="Arial" w:eastAsia="Times New Roman" w:hAnsi="Arial" w:cs="Arial"/>
          <w:bCs/>
          <w:lang w:val="es-ES" w:eastAsia="es-ES"/>
        </w:rPr>
        <w:t>:</w:t>
      </w:r>
      <w:r w:rsidRPr="0092605C">
        <w:rPr>
          <w:rFonts w:ascii="Arial" w:eastAsia="Times New Roman" w:hAnsi="Arial" w:cs="Arial"/>
          <w:bCs/>
          <w:lang w:val="es-ES" w:eastAsia="es-ES"/>
        </w:rPr>
        <w:t xml:space="preserve">  </w:t>
      </w:r>
    </w:p>
    <w:p w:rsidR="0092605C" w:rsidRPr="0092605C" w:rsidRDefault="0092605C" w:rsidP="0092605C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92605C" w:rsidRPr="0092605C" w:rsidRDefault="0092605C" w:rsidP="0092605C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92605C">
        <w:rPr>
          <w:rFonts w:ascii="Arial" w:eastAsia="Times New Roman" w:hAnsi="Arial" w:cs="Arial"/>
          <w:b/>
          <w:bCs/>
          <w:lang w:val="es-ES" w:eastAsia="es-ES"/>
        </w:rPr>
        <w:t>OBJETO:</w:t>
      </w:r>
      <w:r w:rsidR="00E97CFB">
        <w:rPr>
          <w:rFonts w:ascii="Arial" w:eastAsia="Times New Roman" w:hAnsi="Arial" w:cs="Arial"/>
          <w:b/>
          <w:bCs/>
          <w:lang w:val="es-ES" w:eastAsia="es-ES"/>
        </w:rPr>
        <w:t xml:space="preserve"> </w:t>
      </w:r>
      <w:r w:rsidR="00207394">
        <w:rPr>
          <w:rFonts w:ascii="Arial" w:eastAsia="Times New Roman" w:hAnsi="Arial" w:cs="Arial"/>
          <w:b/>
          <w:bCs/>
          <w:lang w:val="es-ES" w:eastAsia="es-ES"/>
        </w:rPr>
        <w:t>“</w:t>
      </w:r>
      <w:r w:rsidR="00416220" w:rsidRPr="00416220">
        <w:rPr>
          <w:rFonts w:ascii="Arial" w:eastAsia="Calibri" w:hAnsi="Arial" w:cs="Arial"/>
          <w:b/>
          <w:color w:val="000000"/>
          <w:lang w:val="es-ES"/>
        </w:rPr>
        <w:t>SUMINISTRO DE ESTAMPILLAS PARA LA SEÑALIZACIÓN DE PRODUCTOS GRAVADOS CON EL IMPUESTO AL CONSUMO Y/O MONOPOLIO DE LICORES EN EL DEPARTAMENTO DEL QUINDIO, PERMITIENDO EL CONTROL AUTOMATIZADO Y LA TRAZABILIDAD DEL PRODUCTO SEÑALIZADO, MEDIANTE UNA PLATAFORMA INFORMÁTICA QUE CONTRIBUYA A LA FISCALIZACIÓN DE DICHA RENTA</w:t>
      </w:r>
      <w:r w:rsidR="00207394" w:rsidRPr="00416220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t>”.</w:t>
      </w:r>
    </w:p>
    <w:p w:rsidR="0092605C" w:rsidRPr="0092605C" w:rsidRDefault="0092605C" w:rsidP="0092605C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B17C2A" w:rsidRDefault="00B17C2A" w:rsidP="0092605C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CONTRATANTE: DEPARTAMENTO DEL QUINDIO</w:t>
      </w:r>
    </w:p>
    <w:p w:rsidR="00B17C2A" w:rsidRPr="00B17C2A" w:rsidRDefault="00B17C2A" w:rsidP="0092605C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 xml:space="preserve">NIT: </w:t>
      </w:r>
      <w:r w:rsidRPr="00B17C2A">
        <w:rPr>
          <w:rFonts w:ascii="Arial" w:hAnsi="Arial" w:cs="Arial"/>
          <w:b/>
          <w:bCs/>
        </w:rPr>
        <w:t>890-001693-1</w:t>
      </w:r>
    </w:p>
    <w:p w:rsidR="00B17C2A" w:rsidRDefault="00B17C2A" w:rsidP="0092605C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92605C" w:rsidRPr="0092605C" w:rsidRDefault="0092605C" w:rsidP="0092605C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92605C">
        <w:rPr>
          <w:rFonts w:ascii="Arial" w:eastAsia="Times New Roman" w:hAnsi="Arial" w:cs="Arial"/>
          <w:b/>
          <w:bCs/>
          <w:lang w:val="es-ES" w:eastAsia="es-ES"/>
        </w:rPr>
        <w:t>MODALIDAD DE SELECCIÓN:</w:t>
      </w:r>
      <w:r w:rsidRPr="0092605C">
        <w:rPr>
          <w:rFonts w:ascii="Arial" w:eastAsia="Times New Roman" w:hAnsi="Arial" w:cs="Arial"/>
          <w:bCs/>
          <w:lang w:val="es-ES" w:eastAsia="es-ES"/>
        </w:rPr>
        <w:t xml:space="preserve"> En el numeral 1º del artículo 2 de la Ley 1150 de 2007</w:t>
      </w:r>
      <w:r w:rsidR="00B61F62" w:rsidRPr="00994436">
        <w:rPr>
          <w:rFonts w:ascii="Arial" w:eastAsia="Times New Roman" w:hAnsi="Arial" w:cs="Arial"/>
          <w:bCs/>
          <w:lang w:val="es-ES" w:eastAsia="es-ES"/>
        </w:rPr>
        <w:t>, reglamentada por l</w:t>
      </w:r>
      <w:r w:rsidR="002F73C9">
        <w:rPr>
          <w:rFonts w:ascii="Arial" w:eastAsia="Times New Roman" w:hAnsi="Arial" w:cs="Arial"/>
          <w:bCs/>
          <w:lang w:val="es-ES" w:eastAsia="es-ES"/>
        </w:rPr>
        <w:t>os</w:t>
      </w:r>
      <w:r w:rsidR="00B61F62" w:rsidRPr="00994436">
        <w:rPr>
          <w:rFonts w:ascii="Arial" w:eastAsia="Times New Roman" w:hAnsi="Arial" w:cs="Arial"/>
          <w:bCs/>
          <w:lang w:val="es-ES" w:eastAsia="es-ES"/>
        </w:rPr>
        <w:t xml:space="preserve"> Decreto</w:t>
      </w:r>
      <w:r w:rsidR="002F73C9">
        <w:rPr>
          <w:rFonts w:ascii="Arial" w:eastAsia="Times New Roman" w:hAnsi="Arial" w:cs="Arial"/>
          <w:bCs/>
          <w:lang w:val="es-ES" w:eastAsia="es-ES"/>
        </w:rPr>
        <w:t>s</w:t>
      </w:r>
      <w:r w:rsidR="00B61F62" w:rsidRPr="00994436">
        <w:rPr>
          <w:rFonts w:ascii="Arial" w:eastAsia="Times New Roman" w:hAnsi="Arial" w:cs="Arial"/>
          <w:bCs/>
          <w:lang w:val="es-ES" w:eastAsia="es-ES"/>
        </w:rPr>
        <w:t xml:space="preserve"> 1</w:t>
      </w:r>
      <w:r w:rsidRPr="0092605C">
        <w:rPr>
          <w:rFonts w:ascii="Arial" w:eastAsia="Times New Roman" w:hAnsi="Arial" w:cs="Arial"/>
          <w:bCs/>
          <w:lang w:val="es-ES" w:eastAsia="es-ES"/>
        </w:rPr>
        <w:t>0</w:t>
      </w:r>
      <w:r w:rsidR="00B61F62" w:rsidRPr="00994436">
        <w:rPr>
          <w:rFonts w:ascii="Arial" w:eastAsia="Times New Roman" w:hAnsi="Arial" w:cs="Arial"/>
          <w:bCs/>
          <w:lang w:val="es-ES" w:eastAsia="es-ES"/>
        </w:rPr>
        <w:t>82</w:t>
      </w:r>
      <w:r w:rsidRPr="0092605C">
        <w:rPr>
          <w:rFonts w:ascii="Arial" w:eastAsia="Times New Roman" w:hAnsi="Arial" w:cs="Arial"/>
          <w:bCs/>
          <w:lang w:val="es-ES" w:eastAsia="es-ES"/>
        </w:rPr>
        <w:t xml:space="preserve"> de 201</w:t>
      </w:r>
      <w:r w:rsidR="00B61F62" w:rsidRPr="00994436">
        <w:rPr>
          <w:rFonts w:ascii="Arial" w:eastAsia="Times New Roman" w:hAnsi="Arial" w:cs="Arial"/>
          <w:bCs/>
          <w:lang w:val="es-ES" w:eastAsia="es-ES"/>
        </w:rPr>
        <w:t>5</w:t>
      </w:r>
      <w:r w:rsidR="002F73C9">
        <w:rPr>
          <w:rFonts w:ascii="Arial" w:eastAsia="Times New Roman" w:hAnsi="Arial" w:cs="Arial"/>
          <w:bCs/>
          <w:lang w:val="es-ES" w:eastAsia="es-ES"/>
        </w:rPr>
        <w:t xml:space="preserve"> y 1882 de 2018</w:t>
      </w:r>
      <w:r w:rsidRPr="0092605C">
        <w:rPr>
          <w:rFonts w:ascii="Arial" w:eastAsia="Times New Roman" w:hAnsi="Arial" w:cs="Arial"/>
          <w:bCs/>
          <w:lang w:val="es-ES" w:eastAsia="es-ES"/>
        </w:rPr>
        <w:t xml:space="preserve">, se establece como regla general la modalidad de Selección por Licitación Pública, la cual observará la Entidad para la satisfacción de la necesidad planteada, atendiendo la naturaleza del objeto y su forma de ejecución, el cual acorde con el análisis del sector, específicamente en los análisis de la demanda. </w:t>
      </w:r>
    </w:p>
    <w:p w:rsidR="0092605C" w:rsidRPr="0092605C" w:rsidRDefault="0092605C" w:rsidP="0092605C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92605C" w:rsidRPr="0092605C" w:rsidRDefault="0092605C" w:rsidP="0092605C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92605C">
        <w:rPr>
          <w:rFonts w:ascii="Arial" w:eastAsia="Times New Roman" w:hAnsi="Arial" w:cs="Arial"/>
          <w:b/>
          <w:bCs/>
          <w:lang w:val="es-ES" w:eastAsia="es-ES"/>
        </w:rPr>
        <w:t>PRESUPUESTO OFICIAL Y DISPONIBILIDAD PRESUPUESTAL.</w:t>
      </w:r>
    </w:p>
    <w:p w:rsidR="0092605C" w:rsidRDefault="0092605C" w:rsidP="0092605C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4E2454" w:rsidRPr="004E2454" w:rsidRDefault="004E2454" w:rsidP="004E245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4E2454">
        <w:rPr>
          <w:rFonts w:ascii="Arial" w:eastAsia="Times New Roman" w:hAnsi="Arial" w:cs="Arial"/>
          <w:bCs/>
          <w:color w:val="000000"/>
          <w:lang w:val="es-ES" w:eastAsia="es-ES"/>
        </w:rPr>
        <w:t>Para determinar el valor del contrato se tuvo en cuenta, el estudio del sector realizado y las cotizaciones allegadas a la Secretaría de Hacienda Departamental, las cuales hacen parte del expediente.</w:t>
      </w:r>
    </w:p>
    <w:p w:rsidR="004E2454" w:rsidRPr="004E2454" w:rsidRDefault="004E2454" w:rsidP="004E24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4E2454" w:rsidRPr="004E2454" w:rsidRDefault="004E2454" w:rsidP="004E24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4E2454">
        <w:rPr>
          <w:rFonts w:ascii="Arial" w:eastAsia="Times New Roman" w:hAnsi="Arial" w:cs="Arial"/>
          <w:bCs/>
          <w:color w:val="000000"/>
          <w:lang w:val="es-ES" w:eastAsia="es-ES"/>
        </w:rPr>
        <w:t>El resultado del estudio se evidencia después de haber hecho una ponderación entre los valores cotizados, para la ejecución del objeto que se pretende.</w:t>
      </w:r>
    </w:p>
    <w:p w:rsidR="004E2454" w:rsidRPr="004E2454" w:rsidRDefault="004E2454" w:rsidP="004E24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4E2454" w:rsidRPr="004E2454" w:rsidRDefault="004E2454" w:rsidP="004E24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4E2454">
        <w:rPr>
          <w:rFonts w:ascii="Arial" w:eastAsia="Times New Roman" w:hAnsi="Arial" w:cs="Arial"/>
          <w:bCs/>
          <w:color w:val="000000"/>
          <w:lang w:val="es-ES" w:eastAsia="es-ES"/>
        </w:rPr>
        <w:t xml:space="preserve">De acuerdo con lo dispuesto en el Decreto 1082 de 2015, Capitulo 2 Disposiciones Especiales del Sistema de Compras, y Contratación Pública, Sección 1 Modalidades de Contratación, Subsección 1 Licitación Pública, y además lo contenido en el Decreto 1060 del 30 de Diciembre de 2016 “por medio del cual se expide el manual de contratación para el Departamento del Quindío” y teniendo en cuenta los documentos, (impuestos, tasas y otros) a que estará expuesto el contratista, los gastos en que debe incurrir durante la ejecución del mismo, tales como transporte, estructura organizacional, logística, equipos, materiales, software  desplazamientos, actividades a realizar, responsabilidad, así como el análisis, el estudio técnico, el estudio económico de contrataciones similares realizadas por otras entidades, cuyas actividades se asimilaron a la presente convocatoria y en atención al valor aprobado, se determina que el presupuesto oficial de la futura convocatoria asciende a la suma de </w:t>
      </w:r>
      <w:r w:rsidR="00981EFA" w:rsidRPr="00981EFA">
        <w:rPr>
          <w:rFonts w:ascii="Arial" w:eastAsia="Times New Roman" w:hAnsi="Arial" w:cs="Arial"/>
          <w:b/>
          <w:bCs/>
          <w:color w:val="000000"/>
          <w:lang w:val="es-ES" w:eastAsia="es-ES"/>
        </w:rPr>
        <w:t>SEISCIENTOS CUARENTA Y CINCO MILLONES TRESCIENTOS VEINTE MIL SETECIENTOS TREINTA Y</w:t>
      </w:r>
      <w:r w:rsidR="00981EFA"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 TRES PESOS MCTE ($645.320.733) </w:t>
      </w:r>
      <w:r w:rsidRPr="004E2454">
        <w:rPr>
          <w:rFonts w:ascii="Arial" w:eastAsia="Times New Roman" w:hAnsi="Arial" w:cs="Arial"/>
          <w:b/>
          <w:color w:val="000000"/>
          <w:lang w:val="es-ES" w:eastAsia="es-ES"/>
        </w:rPr>
        <w:t>M/CTE IVA incluido</w:t>
      </w:r>
      <w:r w:rsidRPr="004E2454">
        <w:rPr>
          <w:rFonts w:ascii="Arial" w:eastAsia="Times New Roman" w:hAnsi="Arial" w:cs="Arial"/>
          <w:color w:val="000000"/>
          <w:lang w:val="es-ES" w:eastAsia="es-ES"/>
        </w:rPr>
        <w:t>.</w:t>
      </w:r>
    </w:p>
    <w:p w:rsidR="004E2454" w:rsidRPr="004E2454" w:rsidRDefault="004E2454" w:rsidP="004E24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151B25" w:rsidRPr="00151B25" w:rsidRDefault="00151B25" w:rsidP="00151B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 xml:space="preserve">REQUISITOS: </w:t>
      </w:r>
      <w:r w:rsidRPr="00151B25">
        <w:rPr>
          <w:rFonts w:ascii="Arial" w:eastAsia="Times New Roman" w:hAnsi="Arial" w:cs="Arial"/>
          <w:bCs/>
          <w:lang w:val="es-ES" w:eastAsia="es-ES"/>
        </w:rPr>
        <w:t>En el</w:t>
      </w:r>
      <w:r>
        <w:rPr>
          <w:rFonts w:ascii="Arial" w:eastAsia="Times New Roman" w:hAnsi="Arial" w:cs="Arial"/>
          <w:b/>
          <w:bCs/>
          <w:lang w:val="es-ES" w:eastAsia="es-ES"/>
        </w:rPr>
        <w:t xml:space="preserve"> </w:t>
      </w:r>
      <w:r w:rsidRPr="00151B25">
        <w:rPr>
          <w:rFonts w:ascii="Arial" w:eastAsia="Times New Roman" w:hAnsi="Arial" w:cs="Arial"/>
          <w:bCs/>
          <w:lang w:val="es-ES" w:eastAsia="es-ES"/>
        </w:rPr>
        <w:t xml:space="preserve">presente </w:t>
      </w:r>
      <w:r>
        <w:rPr>
          <w:rFonts w:ascii="Arial" w:eastAsia="Times New Roman" w:hAnsi="Arial" w:cs="Arial"/>
          <w:bCs/>
          <w:lang w:val="es-ES" w:eastAsia="es-ES"/>
        </w:rPr>
        <w:t xml:space="preserve">proceso podrán participar personas jurídicas, consorcios o uniones temporales que se encuentren legalmente constituidas y acrediten los requisitos, capacidad jurídica, financiera, técnica, organizacional establecida en el pliego de condiciones que se publica en el SECOP de manera simultánea con el presente aviso. </w:t>
      </w:r>
    </w:p>
    <w:p w:rsidR="00151B25" w:rsidRDefault="00151B25" w:rsidP="0092605C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280E4C" w:rsidRPr="00280E4C" w:rsidRDefault="0092605C" w:rsidP="00280E4C">
      <w:pPr>
        <w:contextualSpacing/>
        <w:jc w:val="both"/>
        <w:rPr>
          <w:rFonts w:ascii="Arial" w:eastAsia="Calibri" w:hAnsi="Arial" w:cs="Arial"/>
          <w:color w:val="000000"/>
        </w:rPr>
      </w:pPr>
      <w:r w:rsidRPr="0092605C">
        <w:rPr>
          <w:rFonts w:ascii="Arial" w:eastAsia="Times New Roman" w:hAnsi="Arial" w:cs="Arial"/>
          <w:b/>
          <w:bCs/>
          <w:lang w:val="es-ES" w:eastAsia="es-ES"/>
        </w:rPr>
        <w:t>PLAZO DE EJECUCIÓN</w:t>
      </w:r>
      <w:r w:rsidR="00E170A9" w:rsidRPr="00994436">
        <w:rPr>
          <w:rFonts w:ascii="Arial" w:eastAsia="Times New Roman" w:hAnsi="Arial" w:cs="Arial"/>
          <w:b/>
          <w:bCs/>
          <w:lang w:val="es-ES" w:eastAsia="es-ES"/>
        </w:rPr>
        <w:t>:</w:t>
      </w:r>
      <w:r w:rsidR="00E170A9" w:rsidRPr="00994436">
        <w:rPr>
          <w:rFonts w:ascii="Arial" w:eastAsia="Calibri" w:hAnsi="Arial" w:cs="Arial"/>
          <w:color w:val="000000"/>
        </w:rPr>
        <w:t xml:space="preserve"> </w:t>
      </w:r>
      <w:r w:rsidR="00ED1017" w:rsidRPr="00ED1017">
        <w:rPr>
          <w:rFonts w:ascii="Arial" w:eastAsia="Times New Roman" w:hAnsi="Arial" w:cs="Arial"/>
          <w:color w:val="000000"/>
          <w:lang w:val="es-ES" w:eastAsia="es-ES"/>
        </w:rPr>
        <w:t xml:space="preserve">El Plazo de Ejecución de este contrato será desde la fecha de suscripción del acta de inicio, hasta el 28 de diciembre de 2018 o hasta agotar disponibilidad </w:t>
      </w:r>
      <w:r w:rsidR="00ED1017" w:rsidRPr="00ED1017">
        <w:rPr>
          <w:rFonts w:ascii="Arial" w:eastAsia="Times New Roman" w:hAnsi="Arial" w:cs="Arial"/>
          <w:color w:val="000000"/>
          <w:lang w:val="es-ES" w:eastAsia="es-ES"/>
        </w:rPr>
        <w:lastRenderedPageBreak/>
        <w:t>presupuestal, lo que ocurra primero, término dentro del cual el CONTRATISTA deberá ejecutar el objeto del contrato.</w:t>
      </w:r>
    </w:p>
    <w:p w:rsidR="0092605C" w:rsidRPr="0092605C" w:rsidRDefault="0092605C" w:rsidP="0092605C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92605C" w:rsidRPr="0092605C" w:rsidRDefault="0092605C" w:rsidP="0092605C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92605C">
        <w:rPr>
          <w:rFonts w:ascii="Arial" w:eastAsia="Times New Roman" w:hAnsi="Arial" w:cs="Arial"/>
          <w:b/>
          <w:bCs/>
          <w:lang w:val="es-ES" w:eastAsia="es-ES"/>
        </w:rPr>
        <w:t>LUGAR DE CONSULTA:</w:t>
      </w:r>
      <w:r w:rsidRPr="0092605C">
        <w:rPr>
          <w:rFonts w:ascii="Arial" w:eastAsia="Times New Roman" w:hAnsi="Arial" w:cs="Arial"/>
          <w:bCs/>
          <w:lang w:val="es-ES" w:eastAsia="es-ES"/>
        </w:rPr>
        <w:t xml:space="preserve"> El Departamento del Quindío publicará toda la información relacionada en el presente proceso en el Portal Único de Contratación – Sistema Electrónico para la Contratación Pública (SECOP), www.colombiacompra.gov.co. Así mismo se informa que los documentos y estudios previos del presente proceso podrán ser consultados en la Secretaría Jurídica y de Contratación ubicada en la Calle 20 No. 13-22, piso 6to del Centro Administrativo Departamental de la Gobernación del Quindío de la ciudad de Armenia (Q), en el horario de atención al público de lunes a jueves de 7:30 AM a 12:00 AM y de 2:00 PM a 6:30 PM y el viernes de 7:30 AM a 12:00 AM y de 2:00 a 5:30 PM.</w:t>
      </w:r>
    </w:p>
    <w:p w:rsidR="00644C57" w:rsidRDefault="00644C57" w:rsidP="0092605C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92605C" w:rsidRPr="0092605C" w:rsidRDefault="0092605C" w:rsidP="0092605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92605C">
        <w:rPr>
          <w:rFonts w:ascii="Arial" w:eastAsia="Times New Roman" w:hAnsi="Arial" w:cs="Arial"/>
          <w:b/>
          <w:bCs/>
          <w:lang w:val="es-ES" w:eastAsia="es-ES"/>
        </w:rPr>
        <w:t>CRONOGRAMA:</w:t>
      </w:r>
    </w:p>
    <w:p w:rsidR="008F5077" w:rsidRPr="0092605C" w:rsidRDefault="0092605C" w:rsidP="0092605C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92605C">
        <w:rPr>
          <w:rFonts w:ascii="Arial" w:eastAsia="Times New Roman" w:hAnsi="Arial" w:cs="Arial"/>
          <w:bCs/>
          <w:lang w:val="es-ES"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1936"/>
        <w:gridCol w:w="4363"/>
      </w:tblGrid>
      <w:tr w:rsidR="008F5077" w:rsidRPr="008F5077" w:rsidTr="003711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ACTIVIDAD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FECHA Y HORA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SITIO</w:t>
            </w:r>
          </w:p>
        </w:tc>
      </w:tr>
      <w:tr w:rsidR="008F5077" w:rsidRPr="008F5077" w:rsidTr="003711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AVISO DE CONVOCATORIA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 xml:space="preserve">11  DE ABRIL DE 2018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 xml:space="preserve">Página Web </w:t>
            </w:r>
            <w:hyperlink r:id="rId7" w:history="1">
              <w:r w:rsidRPr="008F5077">
                <w:rPr>
                  <w:rFonts w:ascii="Arial" w:eastAsia="Calibri" w:hAnsi="Arial" w:cs="Arial"/>
                  <w:color w:val="0000FF"/>
                  <w:kern w:val="1"/>
                  <w:sz w:val="20"/>
                  <w:szCs w:val="20"/>
                  <w:u w:val="single"/>
                  <w:lang w:val="es-ES" w:eastAsia="hi-IN" w:bidi="hi-IN"/>
                </w:rPr>
                <w:t>www.colombiacompra.gov.co</w:t>
              </w:r>
            </w:hyperlink>
          </w:p>
        </w:tc>
      </w:tr>
      <w:tr w:rsidR="008F5077" w:rsidRPr="008F5077" w:rsidTr="003711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bCs/>
                <w:sz w:val="20"/>
                <w:szCs w:val="20"/>
                <w:lang w:eastAsia="es-ES"/>
              </w:rPr>
              <w:t xml:space="preserve">PRIMER AVISO EN LA PÁGINA WEB DE LA ENTIDAD Y EN EL SECOP, ART. 224 DCTO. LEY 0019/12)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11 DE ABRIL DE 2018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 xml:space="preserve">Página Web </w:t>
            </w:r>
            <w:hyperlink r:id="rId8" w:history="1">
              <w:r w:rsidRPr="008F5077">
                <w:rPr>
                  <w:rFonts w:ascii="Arial" w:eastAsia="Calibri" w:hAnsi="Arial" w:cs="Arial"/>
                  <w:color w:val="0000FF"/>
                  <w:kern w:val="1"/>
                  <w:sz w:val="20"/>
                  <w:szCs w:val="20"/>
                  <w:u w:val="single"/>
                  <w:lang w:val="es-ES" w:eastAsia="hi-IN" w:bidi="hi-IN"/>
                </w:rPr>
                <w:t>www.colombiacompra.gov.co</w:t>
              </w:r>
            </w:hyperlink>
          </w:p>
        </w:tc>
      </w:tr>
      <w:tr w:rsidR="008F5077" w:rsidRPr="008F5077" w:rsidTr="003711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s-ES"/>
              </w:rPr>
            </w:pPr>
            <w:r w:rsidRPr="008F5077">
              <w:rPr>
                <w:rFonts w:ascii="Arial" w:eastAsia="Calibri" w:hAnsi="Arial" w:cs="Arial"/>
                <w:bCs/>
                <w:sz w:val="20"/>
                <w:szCs w:val="20"/>
                <w:lang w:eastAsia="es-ES"/>
              </w:rPr>
              <w:t>SEGUNDO AVISO EN LA PÁGINA WEB DE LA ENTIDAD Y EN EL SECOP, ART. 224 DCTO. LEY 0019/12)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17 DE ABRIL DE 2018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 xml:space="preserve">Página Web </w:t>
            </w:r>
            <w:hyperlink r:id="rId9" w:history="1">
              <w:r w:rsidRPr="008F5077">
                <w:rPr>
                  <w:rFonts w:ascii="Arial" w:eastAsia="Calibri" w:hAnsi="Arial" w:cs="Arial"/>
                  <w:color w:val="0000FF"/>
                  <w:kern w:val="1"/>
                  <w:sz w:val="20"/>
                  <w:szCs w:val="20"/>
                  <w:u w:val="single"/>
                  <w:lang w:val="es-ES" w:eastAsia="hi-IN" w:bidi="hi-IN"/>
                </w:rPr>
                <w:t>www.colombiacompra.gov.co</w:t>
              </w:r>
            </w:hyperlink>
          </w:p>
        </w:tc>
      </w:tr>
      <w:tr w:rsidR="008F5077" w:rsidRPr="008F5077" w:rsidTr="003711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s-ES"/>
              </w:rPr>
            </w:pPr>
            <w:r w:rsidRPr="008F5077">
              <w:rPr>
                <w:rFonts w:ascii="Arial" w:eastAsia="Calibri" w:hAnsi="Arial" w:cs="Arial"/>
                <w:bCs/>
                <w:sz w:val="20"/>
                <w:szCs w:val="20"/>
                <w:lang w:eastAsia="es-ES"/>
              </w:rPr>
              <w:t>TERCER AVISO EN LA PÁGINA WEB DE LA ENTIDAD Y EN EL SECOP, ART. 224 DCTO. LEY 0019/12)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20 DE ABRIL DE 2018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 xml:space="preserve">Página Web </w:t>
            </w:r>
            <w:hyperlink r:id="rId10" w:history="1">
              <w:r w:rsidRPr="008F5077">
                <w:rPr>
                  <w:rFonts w:ascii="Arial" w:eastAsia="Calibri" w:hAnsi="Arial" w:cs="Arial"/>
                  <w:color w:val="0000FF"/>
                  <w:kern w:val="1"/>
                  <w:sz w:val="20"/>
                  <w:szCs w:val="20"/>
                  <w:u w:val="single"/>
                  <w:lang w:val="es-ES" w:eastAsia="hi-IN" w:bidi="hi-IN"/>
                </w:rPr>
                <w:t>www.colombiacompra.gov.co</w:t>
              </w:r>
            </w:hyperlink>
          </w:p>
        </w:tc>
      </w:tr>
      <w:tr w:rsidR="008F5077" w:rsidRPr="008F5077" w:rsidTr="003711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PUBLICACIÓN DE ESTUDIOS Y DOCUMENTOS  PREVIOS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11  DE ABRIL DE 2018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 xml:space="preserve">Página Web </w:t>
            </w:r>
            <w:hyperlink r:id="rId11" w:history="1">
              <w:r w:rsidRPr="008F5077">
                <w:rPr>
                  <w:rFonts w:ascii="Arial" w:eastAsia="Calibri" w:hAnsi="Arial" w:cs="Arial"/>
                  <w:color w:val="0000FF"/>
                  <w:kern w:val="1"/>
                  <w:sz w:val="20"/>
                  <w:szCs w:val="20"/>
                  <w:u w:val="single"/>
                  <w:lang w:val="es-ES" w:eastAsia="hi-IN" w:bidi="hi-IN"/>
                </w:rPr>
                <w:t>www.colombiacompra.gov.co</w:t>
              </w:r>
            </w:hyperlink>
          </w:p>
        </w:tc>
      </w:tr>
      <w:tr w:rsidR="008F5077" w:rsidRPr="008F5077" w:rsidTr="003711A9">
        <w:trPr>
          <w:trHeight w:val="8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PUBLICACIÓN PROYECTO PLIEGO DE CONDICIONES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 xml:space="preserve">11 DE ABRIL DE 2018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 xml:space="preserve">Página Web </w:t>
            </w:r>
            <w:hyperlink r:id="rId12" w:history="1">
              <w:r w:rsidRPr="008F5077">
                <w:rPr>
                  <w:rFonts w:ascii="Arial" w:eastAsia="Calibri" w:hAnsi="Arial" w:cs="Arial"/>
                  <w:color w:val="0000FF"/>
                  <w:kern w:val="1"/>
                  <w:sz w:val="20"/>
                  <w:szCs w:val="20"/>
                  <w:u w:val="single"/>
                  <w:lang w:val="es-ES" w:eastAsia="hi-IN" w:bidi="hi-IN"/>
                </w:rPr>
                <w:t>www.colombiacompra.gov.co</w:t>
              </w:r>
            </w:hyperlink>
          </w:p>
        </w:tc>
      </w:tr>
      <w:tr w:rsidR="008F5077" w:rsidRPr="008F5077" w:rsidTr="003711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OBSERVACIONES AL PROYECTO DE PLIEGO DE CONDICIONES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DEL 11 AL 25 DE ABRIL DE 2018 EN HORARIO DE 7:30 AM A 12 M. Y DE 2:00 P.M A 6:00 P.M. EL 13 Y 20 DE ABRIL DE 2018 EN HORARIO DE 7:30 AM A 12 M. Y DE 2:00 P.M A 5:30 P.M.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FF"/>
                <w:kern w:val="1"/>
                <w:sz w:val="20"/>
                <w:szCs w:val="20"/>
                <w:u w:val="single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 xml:space="preserve">Página Web </w:t>
            </w:r>
            <w:hyperlink r:id="rId13" w:history="1">
              <w:r w:rsidRPr="008F5077">
                <w:rPr>
                  <w:rFonts w:ascii="Arial" w:eastAsia="Calibri" w:hAnsi="Arial" w:cs="Arial"/>
                  <w:color w:val="0000FF"/>
                  <w:kern w:val="1"/>
                  <w:sz w:val="20"/>
                  <w:szCs w:val="20"/>
                  <w:u w:val="single"/>
                  <w:lang w:val="es-ES" w:eastAsia="hi-IN" w:bidi="hi-IN"/>
                </w:rPr>
                <w:t>www.colombiacompra.gov.co</w:t>
              </w:r>
            </w:hyperlink>
          </w:p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Jurídica.procesos@gobernacionquindio.gov.co</w:t>
            </w:r>
          </w:p>
        </w:tc>
      </w:tr>
      <w:tr w:rsidR="008F5077" w:rsidRPr="008F5077" w:rsidTr="003711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ANALISIS DE LAS OBSERVACIONES AL PROYECTO DE PLIEGO DE CONDICIONES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 xml:space="preserve">EL 26 DE ABRIL DE 2018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Secretaría Jurídica y de contratación del Departamento del Quindío (6to piso Edificio Sede Administrativa)</w:t>
            </w:r>
          </w:p>
        </w:tc>
      </w:tr>
      <w:tr w:rsidR="008F5077" w:rsidRPr="008F5077" w:rsidTr="003711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RESPUESTA A LAS OBSERVACIONES AL PROYECTO DE PLIEGO DE CONDICIONES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27 DE ABRIL DE 2018.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 xml:space="preserve">Página Web </w:t>
            </w:r>
            <w:hyperlink r:id="rId14" w:history="1">
              <w:r w:rsidRPr="008F5077">
                <w:rPr>
                  <w:rFonts w:ascii="Arial" w:eastAsia="Calibri" w:hAnsi="Arial" w:cs="Arial"/>
                  <w:color w:val="0000FF"/>
                  <w:kern w:val="1"/>
                  <w:sz w:val="20"/>
                  <w:szCs w:val="20"/>
                  <w:u w:val="single"/>
                  <w:lang w:val="es-ES" w:eastAsia="hi-IN" w:bidi="hi-IN"/>
                </w:rPr>
                <w:t>www.colombiacompra.gov.co</w:t>
              </w:r>
            </w:hyperlink>
          </w:p>
        </w:tc>
      </w:tr>
      <w:tr w:rsidR="008F5077" w:rsidRPr="008F5077" w:rsidTr="003711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RESOLUCIÓN DE APERTURA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27 DE ABRIL DE 2018.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 xml:space="preserve">Página Web </w:t>
            </w:r>
            <w:hyperlink r:id="rId15" w:history="1">
              <w:r w:rsidRPr="008F5077">
                <w:rPr>
                  <w:rFonts w:ascii="Arial" w:eastAsia="Calibri" w:hAnsi="Arial" w:cs="Arial"/>
                  <w:color w:val="0000FF"/>
                  <w:kern w:val="1"/>
                  <w:sz w:val="20"/>
                  <w:szCs w:val="20"/>
                  <w:u w:val="single"/>
                  <w:lang w:val="es-ES" w:eastAsia="hi-IN" w:bidi="hi-IN"/>
                </w:rPr>
                <w:t>www.colombiacompra.gov.co</w:t>
              </w:r>
            </w:hyperlink>
          </w:p>
        </w:tc>
      </w:tr>
      <w:tr w:rsidR="008F5077" w:rsidRPr="008F5077" w:rsidTr="003711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 xml:space="preserve">PUBLICACIÓN PLIEGO DE CONDICIONES </w:t>
            </w: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lastRenderedPageBreak/>
              <w:t>DEFINITIVO.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lastRenderedPageBreak/>
              <w:t>27 DE ABRIL DE 2018.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 xml:space="preserve">Página Web </w:t>
            </w:r>
            <w:hyperlink r:id="rId16" w:history="1">
              <w:r w:rsidRPr="008F5077">
                <w:rPr>
                  <w:rFonts w:ascii="Arial" w:eastAsia="Calibri" w:hAnsi="Arial" w:cs="Arial"/>
                  <w:color w:val="0000FF"/>
                  <w:kern w:val="1"/>
                  <w:sz w:val="20"/>
                  <w:szCs w:val="20"/>
                  <w:u w:val="single"/>
                  <w:lang w:val="es-ES" w:eastAsia="hi-IN" w:bidi="hi-IN"/>
                </w:rPr>
                <w:t>www.colombiacompra.gov.co</w:t>
              </w:r>
            </w:hyperlink>
          </w:p>
        </w:tc>
      </w:tr>
      <w:tr w:rsidR="008F5077" w:rsidRPr="008F5077" w:rsidTr="003711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bCs/>
                <w:sz w:val="20"/>
                <w:szCs w:val="20"/>
                <w:lang w:eastAsia="es-ES"/>
              </w:rPr>
              <w:t>AUDIENCIA PÚBLICA DE TIPIFICACIÓN, ESTIMACIÓN Y ASIGNACIÓN DE LOS RIESGOS PREVISIBLES Y PARA ACLARAR EL ALCANCE DE LOS PLIEGOS.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 xml:space="preserve">30 DE ABRIL DE 2018 A LAS 10:00 A.M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8F5077">
              <w:rPr>
                <w:rFonts w:ascii="Arial" w:eastAsia="SimSun" w:hAnsi="Arial" w:cs="Arial"/>
                <w:kern w:val="1"/>
                <w:sz w:val="20"/>
                <w:szCs w:val="20"/>
                <w:lang w:val="es-ES" w:eastAsia="hi-IN" w:bidi="hi-IN"/>
              </w:rPr>
              <w:t>Urna de Cristal - Secretaría Jurídica y de contratación del Departamento del Quindío (6to piso Edificio Sede Administrativa). Urna de Cristal.</w:t>
            </w:r>
          </w:p>
        </w:tc>
      </w:tr>
      <w:tr w:rsidR="008F5077" w:rsidRPr="008F5077" w:rsidTr="003711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s-ES"/>
              </w:rPr>
            </w:pPr>
            <w:r w:rsidRPr="008F5077">
              <w:rPr>
                <w:rFonts w:ascii="Arial" w:eastAsia="Calibri" w:hAnsi="Arial" w:cs="Arial"/>
                <w:bCs/>
                <w:sz w:val="20"/>
                <w:szCs w:val="20"/>
                <w:lang w:eastAsia="es-ES"/>
              </w:rPr>
              <w:t xml:space="preserve">PLAZO PARA LA EXPEDICIÓN DE ADENDAS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TÉRMINO LEGAL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SimSun" w:hAnsi="Arial" w:cs="Arial"/>
                <w:kern w:val="1"/>
                <w:sz w:val="20"/>
                <w:szCs w:val="20"/>
                <w:lang w:val="es-ES" w:eastAsia="hi-IN" w:bidi="hi-IN"/>
              </w:rPr>
              <w:t xml:space="preserve">Página Web </w:t>
            </w:r>
            <w:hyperlink r:id="rId17" w:history="1">
              <w:r w:rsidRPr="008F5077">
                <w:rPr>
                  <w:rFonts w:ascii="Arial" w:eastAsia="SimSun" w:hAnsi="Arial" w:cs="Arial"/>
                  <w:color w:val="0563C1"/>
                  <w:kern w:val="1"/>
                  <w:sz w:val="20"/>
                  <w:szCs w:val="20"/>
                  <w:u w:val="single"/>
                  <w:lang w:val="es-ES" w:eastAsia="hi-IN" w:bidi="hi-IN"/>
                </w:rPr>
                <w:t>www.colombiacompra.gov.co</w:t>
              </w:r>
            </w:hyperlink>
          </w:p>
        </w:tc>
      </w:tr>
      <w:tr w:rsidR="008F5077" w:rsidRPr="008F5077" w:rsidTr="003711A9">
        <w:trPr>
          <w:trHeight w:val="1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TÉRMINO PARA PRESENTAR PROPUESTAS</w:t>
            </w:r>
          </w:p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DEL 2 AL 7 DE MAYO DE 2018 HASTA LAS 3:00 P.M.</w:t>
            </w:r>
          </w:p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MX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MX" w:eastAsia="hi-IN" w:bidi="hi-IN"/>
              </w:rPr>
              <w:t>Únicamente en el Secretaría Jurídica y de contratación, ubicada en el 6to piso del Edificio Sede Administrativa de la Gobernación del Quindío, calle 20 No. 13-22 de Armenia (Q).</w:t>
            </w:r>
            <w:r w:rsidRPr="008F5077">
              <w:rPr>
                <w:rFonts w:ascii="Arial" w:eastAsia="SimSun" w:hAnsi="Arial" w:cs="Arial"/>
                <w:kern w:val="1"/>
                <w:sz w:val="20"/>
                <w:szCs w:val="20"/>
                <w:lang w:val="es-ES" w:eastAsia="hi-IN" w:bidi="hi-IN"/>
              </w:rPr>
              <w:t xml:space="preserve"> Urna de Cristal.</w:t>
            </w:r>
          </w:p>
        </w:tc>
      </w:tr>
      <w:tr w:rsidR="008F5077" w:rsidRPr="008F5077" w:rsidTr="003711A9">
        <w:trPr>
          <w:trHeight w:val="11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AUDIENCIA DE CIERRE  Y APERTURA DE PROPUESTAS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07 DE MAYO DE 2018, A LAS 3:00 P.M</w:t>
            </w:r>
          </w:p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MX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MX" w:eastAsia="hi-IN" w:bidi="hi-IN"/>
              </w:rPr>
              <w:t>Únicamente en el Secretaría Jurídica y de contratación, ubicada en el 6to piso del Edificio Sede Administrativa de la Gobernación del Quindío, calle 20 No. 13-22 de Armenia (Q).</w:t>
            </w:r>
            <w:r w:rsidRPr="008F5077">
              <w:rPr>
                <w:rFonts w:ascii="Arial" w:eastAsia="SimSun" w:hAnsi="Arial" w:cs="Arial"/>
                <w:kern w:val="1"/>
                <w:sz w:val="20"/>
                <w:szCs w:val="20"/>
                <w:lang w:val="es-ES" w:eastAsia="hi-IN" w:bidi="hi-IN"/>
              </w:rPr>
              <w:t xml:space="preserve"> Urna de Cristal.</w:t>
            </w:r>
          </w:p>
        </w:tc>
      </w:tr>
      <w:tr w:rsidR="008F5077" w:rsidRPr="008F5077" w:rsidTr="003711A9">
        <w:trPr>
          <w:trHeight w:val="11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EVALUACIÓN DE REQUISITOS DOCUMENTOS HABILITANTES Y PROPUESTA ECONÓMICA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DEL 08 AL 09 DE MAYO DE 2018.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MX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MX" w:eastAsia="hi-IN" w:bidi="hi-IN"/>
              </w:rPr>
              <w:t xml:space="preserve">Secretaría Jurídica y de contratación, ubicada en el 6to piso del Edificio Sede Administrativa de la Gobernación del Quindío, calle 20 No. 13-22 de Armenia (Q). </w:t>
            </w:r>
            <w:r w:rsidRPr="008F5077">
              <w:rPr>
                <w:rFonts w:ascii="Arial" w:eastAsia="SimSun" w:hAnsi="Arial" w:cs="Arial"/>
                <w:kern w:val="1"/>
                <w:sz w:val="20"/>
                <w:szCs w:val="20"/>
                <w:lang w:val="es-ES" w:eastAsia="hi-IN" w:bidi="hi-IN"/>
              </w:rPr>
              <w:t>Urna de Cristal.</w:t>
            </w:r>
          </w:p>
        </w:tc>
      </w:tr>
      <w:tr w:rsidR="008F5077" w:rsidRPr="008F5077" w:rsidTr="003711A9">
        <w:trPr>
          <w:trHeight w:val="7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 xml:space="preserve">TRASLADO DEL INFORME DE EVALUACION. </w:t>
            </w:r>
          </w:p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(OBSERVACIONES AL INFORME DE EVALUACION Y PRESENTACION DE  DOCUMENTOS SUBSANADOS REQUERIDOS POR EL COMITÉ EVALUADOR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DEL 10 AL 17 DE MAYO DE 2018.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MX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 xml:space="preserve">Página Web </w:t>
            </w:r>
            <w:hyperlink r:id="rId18" w:history="1">
              <w:r w:rsidRPr="008F5077">
                <w:rPr>
                  <w:rFonts w:ascii="Arial" w:eastAsia="Calibri" w:hAnsi="Arial" w:cs="Arial"/>
                  <w:color w:val="0563C1"/>
                  <w:kern w:val="1"/>
                  <w:sz w:val="20"/>
                  <w:szCs w:val="20"/>
                  <w:u w:val="single"/>
                  <w:lang w:val="es-ES" w:eastAsia="hi-IN" w:bidi="hi-IN"/>
                </w:rPr>
                <w:t>www.colombiacompra.gov.co</w:t>
              </w:r>
            </w:hyperlink>
          </w:p>
        </w:tc>
      </w:tr>
      <w:tr w:rsidR="008F5077" w:rsidRPr="008F5077" w:rsidTr="003711A9">
        <w:trPr>
          <w:trHeight w:val="4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 xml:space="preserve">ANALISIS A LAS OBSERVACIONES AL INFORME DE EVALUACION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18 DE MAYO DE 2018.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MX" w:eastAsia="hi-IN" w:bidi="hi-IN"/>
              </w:rPr>
              <w:t xml:space="preserve">Secretaría Jurídica y de contratación, ubicada en el 6to piso del Edificio Sede Administrativa de la Gobernación del Quindío, calle 20 No. 13-22 de Armenia (Q). </w:t>
            </w:r>
            <w:r w:rsidRPr="008F5077">
              <w:rPr>
                <w:rFonts w:ascii="Arial" w:eastAsia="SimSun" w:hAnsi="Arial" w:cs="Arial"/>
                <w:kern w:val="1"/>
                <w:sz w:val="20"/>
                <w:szCs w:val="20"/>
                <w:lang w:val="es-ES" w:eastAsia="hi-IN" w:bidi="hi-IN"/>
              </w:rPr>
              <w:t>Urna de Cristal.</w:t>
            </w:r>
          </w:p>
        </w:tc>
      </w:tr>
      <w:tr w:rsidR="008F5077" w:rsidRPr="008F5077" w:rsidTr="003711A9">
        <w:trPr>
          <w:trHeight w:val="4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 xml:space="preserve">RESPUESTA A LAS OBSERVACIONES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21 DE MAYO DE 2018.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 xml:space="preserve">Página Web </w:t>
            </w:r>
            <w:hyperlink r:id="rId19" w:history="1">
              <w:r w:rsidRPr="008F5077">
                <w:rPr>
                  <w:rFonts w:ascii="Arial" w:eastAsia="Calibri" w:hAnsi="Arial" w:cs="Arial"/>
                  <w:color w:val="0563C1"/>
                  <w:kern w:val="1"/>
                  <w:sz w:val="20"/>
                  <w:szCs w:val="20"/>
                  <w:u w:val="single"/>
                  <w:lang w:val="es-ES" w:eastAsia="hi-IN" w:bidi="hi-IN"/>
                </w:rPr>
                <w:t>www.colombiacompra.gov.co</w:t>
              </w:r>
            </w:hyperlink>
            <w:r w:rsidRPr="008F5077">
              <w:rPr>
                <w:rFonts w:ascii="Arial" w:eastAsia="Calibri" w:hAnsi="Arial" w:cs="Arial"/>
                <w:color w:val="0563C1"/>
                <w:kern w:val="1"/>
                <w:sz w:val="20"/>
                <w:szCs w:val="20"/>
                <w:u w:val="single"/>
                <w:lang w:val="es-ES" w:eastAsia="hi-IN" w:bidi="hi-IN"/>
              </w:rPr>
              <w:t xml:space="preserve"> </w:t>
            </w:r>
          </w:p>
        </w:tc>
      </w:tr>
      <w:tr w:rsidR="008F5077" w:rsidRPr="008F5077" w:rsidTr="003711A9">
        <w:trPr>
          <w:trHeight w:val="4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bCs/>
                <w:sz w:val="20"/>
                <w:szCs w:val="20"/>
                <w:lang w:eastAsia="es-ES"/>
              </w:rPr>
              <w:t>AUDIENCIA PÚBLICA DE ADJUDICACIÓN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  <w:t>21 DE MAYO DE 2018 A LAS 10:00 A.M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MX" w:eastAsia="hi-IN" w:bidi="hi-IN"/>
              </w:rPr>
              <w:t xml:space="preserve">Secretaría Jurídica y de contratación, ubicada en el 6to piso del Edificio Sede Administrativa de la Gobernación del Quindío, calle 20 No. 13-22 de Armenia (Q). </w:t>
            </w:r>
            <w:r w:rsidRPr="008F5077">
              <w:rPr>
                <w:rFonts w:ascii="Arial" w:eastAsia="SimSun" w:hAnsi="Arial" w:cs="Arial"/>
                <w:kern w:val="1"/>
                <w:sz w:val="20"/>
                <w:szCs w:val="20"/>
                <w:lang w:val="es-ES" w:eastAsia="hi-IN" w:bidi="hi-IN"/>
              </w:rPr>
              <w:t>Urna de Cristal.</w:t>
            </w:r>
          </w:p>
        </w:tc>
      </w:tr>
      <w:tr w:rsidR="008F5077" w:rsidRPr="008F5077" w:rsidTr="003711A9">
        <w:trPr>
          <w:trHeight w:val="4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bCs/>
                <w:sz w:val="20"/>
                <w:szCs w:val="20"/>
                <w:lang w:eastAsia="es-ES"/>
              </w:rPr>
              <w:t>TERMINO PARA EL INICIO DE TRÁMITES DE SUSCRPCIÓN DEL CONTRATO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s-ES"/>
              </w:rPr>
            </w:pPr>
            <w:r w:rsidRPr="008F5077">
              <w:rPr>
                <w:rFonts w:ascii="Arial" w:eastAsia="Calibri" w:hAnsi="Arial" w:cs="Arial"/>
                <w:bCs/>
                <w:sz w:val="20"/>
                <w:szCs w:val="20"/>
                <w:lang w:eastAsia="es-ES"/>
              </w:rPr>
              <w:t>DENTRO DE LOS TRES (3) DÍAS SIGUIENTES A LA NOTIFICACIÓN Y/O PUBLICACIÓN DEL ACTO ADMINISTRATIVO DE ADJUDICACIÓN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7" w:rsidRPr="008F5077" w:rsidRDefault="008F5077" w:rsidP="008F507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val="es-ES" w:eastAsia="hi-IN" w:bidi="hi-IN"/>
              </w:rPr>
            </w:pPr>
            <w:r w:rsidRPr="008F5077">
              <w:rPr>
                <w:rFonts w:ascii="Arial" w:eastAsia="Calibri" w:hAnsi="Arial" w:cs="Arial"/>
                <w:kern w:val="1"/>
                <w:sz w:val="20"/>
                <w:szCs w:val="20"/>
                <w:lang w:val="es-MX" w:eastAsia="hi-IN" w:bidi="hi-IN"/>
              </w:rPr>
              <w:t>Secretaría Jurídica y de contratación, ubicada en el 6to piso del Edificio Sede Administrativa de la Gobernación del Quindío, calle 20 No. 13-22 de Armenia (Q).</w:t>
            </w:r>
          </w:p>
        </w:tc>
      </w:tr>
    </w:tbl>
    <w:p w:rsidR="0092605C" w:rsidRPr="0092605C" w:rsidRDefault="0092605C" w:rsidP="0092605C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92605C" w:rsidRPr="0092605C" w:rsidRDefault="0092605C" w:rsidP="0092605C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92605C">
        <w:rPr>
          <w:rFonts w:ascii="Arial" w:eastAsia="Times New Roman" w:hAnsi="Arial" w:cs="Arial"/>
          <w:b/>
          <w:bCs/>
          <w:lang w:val="es-ES" w:eastAsia="es-ES"/>
        </w:rPr>
        <w:t>VEEDURIAS CIUDADANA</w:t>
      </w:r>
      <w:r w:rsidR="0060722F">
        <w:rPr>
          <w:rFonts w:ascii="Arial" w:eastAsia="Times New Roman" w:hAnsi="Arial" w:cs="Arial"/>
          <w:b/>
          <w:bCs/>
          <w:lang w:val="es-ES" w:eastAsia="es-ES"/>
        </w:rPr>
        <w:t>S</w:t>
      </w:r>
      <w:r w:rsidRPr="0092605C">
        <w:rPr>
          <w:rFonts w:ascii="Arial" w:eastAsia="Times New Roman" w:hAnsi="Arial" w:cs="Arial"/>
          <w:b/>
          <w:bCs/>
          <w:lang w:val="es-ES" w:eastAsia="es-ES"/>
        </w:rPr>
        <w:t>:</w:t>
      </w:r>
      <w:r w:rsidRPr="0092605C">
        <w:rPr>
          <w:rFonts w:ascii="Arial" w:eastAsia="Times New Roman" w:hAnsi="Arial" w:cs="Arial"/>
          <w:bCs/>
          <w:lang w:val="es-ES" w:eastAsia="es-ES"/>
        </w:rPr>
        <w:t xml:space="preserve"> En cumplimiento de lo dispuesto en la Ley, las veedurías ciudadanas son aquí convocadas para que puedan desarrollar su actividad durante la etapa precontractual, contractual y </w:t>
      </w:r>
      <w:proofErr w:type="spellStart"/>
      <w:r w:rsidRPr="0092605C">
        <w:rPr>
          <w:rFonts w:ascii="Arial" w:eastAsia="Times New Roman" w:hAnsi="Arial" w:cs="Arial"/>
          <w:bCs/>
          <w:lang w:val="es-ES" w:eastAsia="es-ES"/>
        </w:rPr>
        <w:t>postcontractual</w:t>
      </w:r>
      <w:proofErr w:type="spellEnd"/>
      <w:r w:rsidRPr="0092605C">
        <w:rPr>
          <w:rFonts w:ascii="Arial" w:eastAsia="Times New Roman" w:hAnsi="Arial" w:cs="Arial"/>
          <w:bCs/>
          <w:lang w:val="es-ES" w:eastAsia="es-ES"/>
        </w:rPr>
        <w:t xml:space="preserve"> en el presente proceso de selección.</w:t>
      </w:r>
    </w:p>
    <w:p w:rsidR="0092605C" w:rsidRPr="0092605C" w:rsidRDefault="0092605C" w:rsidP="0092605C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92605C" w:rsidRPr="0092605C" w:rsidRDefault="0092605C" w:rsidP="0092605C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92605C">
        <w:rPr>
          <w:rFonts w:ascii="Arial" w:eastAsia="Times New Roman" w:hAnsi="Arial" w:cs="Arial"/>
          <w:b/>
          <w:bCs/>
          <w:lang w:val="es-ES" w:eastAsia="es-ES"/>
        </w:rPr>
        <w:lastRenderedPageBreak/>
        <w:t>OBSERVACIONES AL PROYECTO DE PLIEGO DE CONDICIONES:</w:t>
      </w:r>
      <w:r w:rsidRPr="0092605C">
        <w:rPr>
          <w:rFonts w:ascii="Arial" w:eastAsia="Times New Roman" w:hAnsi="Arial" w:cs="Arial"/>
          <w:bCs/>
          <w:lang w:val="es-ES" w:eastAsia="es-ES"/>
        </w:rPr>
        <w:t xml:space="preserve"> Los interesados en participar en el presente proceso podrán presentar observaciones al proyecto de pliegos de condiciones en el período establecido en el cronograma del proceso. </w:t>
      </w:r>
    </w:p>
    <w:p w:rsidR="0092605C" w:rsidRPr="0092605C" w:rsidRDefault="0092605C" w:rsidP="0092605C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92605C" w:rsidRPr="0092605C" w:rsidRDefault="0092605C" w:rsidP="0092605C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92605C" w:rsidRPr="0092605C" w:rsidRDefault="0092605C" w:rsidP="0092605C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92605C" w:rsidRPr="0092605C" w:rsidRDefault="0092605C" w:rsidP="0092605C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A437FB" w:rsidRDefault="00C01036" w:rsidP="0092605C">
      <w:pPr>
        <w:spacing w:after="0" w:line="240" w:lineRule="auto"/>
        <w:jc w:val="center"/>
        <w:rPr>
          <w:rFonts w:ascii="Arial" w:eastAsia="Times New Roman" w:hAnsi="Arial" w:cs="Arial"/>
          <w:bCs/>
          <w:i/>
          <w:lang w:val="es-ES" w:eastAsia="es-ES"/>
        </w:rPr>
      </w:pPr>
      <w:r>
        <w:rPr>
          <w:rFonts w:ascii="Arial" w:eastAsia="Times New Roman" w:hAnsi="Arial" w:cs="Arial"/>
          <w:bCs/>
          <w:i/>
          <w:lang w:val="es-ES" w:eastAsia="es-ES"/>
        </w:rPr>
        <w:t xml:space="preserve">ORIGINAL FIRMADO </w:t>
      </w:r>
      <w:bookmarkStart w:id="0" w:name="_GoBack"/>
      <w:bookmarkEnd w:id="0"/>
    </w:p>
    <w:p w:rsidR="00FE20C1" w:rsidRPr="0092605C" w:rsidRDefault="00FE20C1" w:rsidP="0092605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lang w:val="es-ES" w:eastAsia="es-ES"/>
        </w:rPr>
      </w:pPr>
    </w:p>
    <w:p w:rsidR="0092605C" w:rsidRPr="0092605C" w:rsidRDefault="007F1425" w:rsidP="0092605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CIELO LÓPEZ GUTIÉ</w:t>
      </w:r>
      <w:r w:rsidR="00044EF1" w:rsidRPr="00994436">
        <w:rPr>
          <w:rFonts w:ascii="Arial" w:eastAsia="Times New Roman" w:hAnsi="Arial" w:cs="Arial"/>
          <w:b/>
          <w:bCs/>
          <w:lang w:val="es-ES" w:eastAsia="es-ES"/>
        </w:rPr>
        <w:t>RREZ</w:t>
      </w:r>
    </w:p>
    <w:p w:rsidR="0092605C" w:rsidRPr="0092605C" w:rsidRDefault="0092605C" w:rsidP="0092605C">
      <w:pPr>
        <w:spacing w:after="0" w:line="240" w:lineRule="auto"/>
        <w:jc w:val="center"/>
        <w:rPr>
          <w:rFonts w:ascii="Arial" w:eastAsia="Times New Roman" w:hAnsi="Arial" w:cs="Arial"/>
          <w:bCs/>
          <w:lang w:val="es-ES" w:eastAsia="es-ES"/>
        </w:rPr>
      </w:pPr>
      <w:r w:rsidRPr="0092605C">
        <w:rPr>
          <w:rFonts w:ascii="Arial" w:eastAsia="Times New Roman" w:hAnsi="Arial" w:cs="Arial"/>
          <w:bCs/>
          <w:lang w:val="es-ES" w:eastAsia="es-ES"/>
        </w:rPr>
        <w:t>Secretaria Jurídica y de Contratación</w:t>
      </w:r>
    </w:p>
    <w:p w:rsidR="0092605C" w:rsidRPr="0092605C" w:rsidRDefault="0092605C" w:rsidP="0092605C">
      <w:pPr>
        <w:spacing w:after="0" w:line="240" w:lineRule="auto"/>
        <w:jc w:val="center"/>
        <w:rPr>
          <w:rFonts w:ascii="Arial" w:eastAsia="Times New Roman" w:hAnsi="Arial" w:cs="Arial"/>
          <w:bCs/>
          <w:lang w:val="es-ES" w:eastAsia="es-ES"/>
        </w:rPr>
      </w:pPr>
      <w:r w:rsidRPr="0092605C">
        <w:rPr>
          <w:rFonts w:ascii="Arial" w:eastAsia="Times New Roman" w:hAnsi="Arial" w:cs="Arial"/>
          <w:bCs/>
          <w:lang w:val="es-ES" w:eastAsia="es-ES"/>
        </w:rPr>
        <w:t>Departamento del Quindío</w:t>
      </w:r>
    </w:p>
    <w:p w:rsidR="0092605C" w:rsidRPr="0092605C" w:rsidRDefault="0092605C" w:rsidP="0092605C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92605C" w:rsidRPr="0092605C" w:rsidRDefault="0092605C" w:rsidP="0092605C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92605C" w:rsidRPr="00CE59B1" w:rsidRDefault="0092605C" w:rsidP="009260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CE59B1">
        <w:rPr>
          <w:rFonts w:ascii="Arial" w:eastAsia="Times New Roman" w:hAnsi="Arial" w:cs="Arial"/>
          <w:sz w:val="18"/>
          <w:szCs w:val="18"/>
          <w:lang w:val="es-ES" w:eastAsia="es-ES"/>
        </w:rPr>
        <w:t>Proyectó: Sandra Milena Arce Osorio</w:t>
      </w:r>
      <w:r w:rsidR="00044EF1" w:rsidRPr="00CE59B1">
        <w:rPr>
          <w:rFonts w:ascii="Arial" w:eastAsia="Times New Roman" w:hAnsi="Arial" w:cs="Arial"/>
          <w:sz w:val="18"/>
          <w:szCs w:val="18"/>
          <w:lang w:val="es-ES" w:eastAsia="es-ES"/>
        </w:rPr>
        <w:t>.</w:t>
      </w:r>
      <w:r w:rsidRPr="00CE59B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Profesional Universitario.</w:t>
      </w:r>
    </w:p>
    <w:p w:rsidR="0092605C" w:rsidRPr="00CE59B1" w:rsidRDefault="0092605C" w:rsidP="009260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CE59B1">
        <w:rPr>
          <w:rFonts w:ascii="Arial" w:eastAsia="Times New Roman" w:hAnsi="Arial" w:cs="Arial"/>
          <w:sz w:val="18"/>
          <w:szCs w:val="18"/>
          <w:lang w:val="es-ES" w:eastAsia="es-ES"/>
        </w:rPr>
        <w:t>Revisó y Aprobó</w:t>
      </w:r>
      <w:r w:rsidR="00044EF1" w:rsidRPr="00CE59B1">
        <w:rPr>
          <w:rFonts w:ascii="Arial" w:eastAsia="Times New Roman" w:hAnsi="Arial" w:cs="Arial"/>
          <w:sz w:val="18"/>
          <w:szCs w:val="18"/>
          <w:lang w:val="es-ES" w:eastAsia="es-ES"/>
        </w:rPr>
        <w:t>: Néstor Fabián Herrera Orozco.</w:t>
      </w:r>
      <w:r w:rsidRPr="00CE59B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Director de Contratación.</w:t>
      </w:r>
    </w:p>
    <w:sectPr w:rsidR="0092605C" w:rsidRPr="00CE59B1" w:rsidSect="00FB4D3F">
      <w:headerReference w:type="default" r:id="rId20"/>
      <w:footerReference w:type="default" r:id="rId21"/>
      <w:pgSz w:w="12242" w:h="18722" w:code="25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F28" w:rsidRDefault="00372F28" w:rsidP="005D68FC">
      <w:pPr>
        <w:spacing w:after="0" w:line="240" w:lineRule="auto"/>
      </w:pPr>
      <w:r>
        <w:separator/>
      </w:r>
    </w:p>
  </w:endnote>
  <w:endnote w:type="continuationSeparator" w:id="0">
    <w:p w:rsidR="00372F28" w:rsidRDefault="00372F28" w:rsidP="005D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26" w:rsidRDefault="005B6126" w:rsidP="005D68FC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06318D" wp14:editId="62A7B148">
              <wp:simplePos x="0" y="0"/>
              <wp:positionH relativeFrom="column">
                <wp:posOffset>19421</wp:posOffset>
              </wp:positionH>
              <wp:positionV relativeFrom="paragraph">
                <wp:posOffset>124460</wp:posOffset>
              </wp:positionV>
              <wp:extent cx="5400000" cy="0"/>
              <wp:effectExtent l="38100" t="19050" r="67945" b="952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5F630E4" id="2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9.8pt" to="426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" strokecolor="black [3200]" strokeweight="1.5pt">
              <v:shadow on="t" color="black" opacity="22937f" origin=",.5" offset="0,.63889mm"/>
            </v:line>
          </w:pict>
        </mc:Fallback>
      </mc:AlternateContent>
    </w:r>
  </w:p>
  <w:p w:rsidR="00E57433" w:rsidRPr="00E57433" w:rsidRDefault="00E57433" w:rsidP="00E57433">
    <w:pPr>
      <w:widowControl w:val="0"/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SimSun" w:hAnsi="Times New Roman" w:cs="Mangal"/>
        <w:kern w:val="1"/>
        <w:sz w:val="24"/>
        <w:szCs w:val="24"/>
        <w:lang w:eastAsia="hi-IN" w:bidi="hi-IN"/>
      </w:rPr>
    </w:pPr>
    <w:r w:rsidRPr="00E57433">
      <w:rPr>
        <w:rFonts w:ascii="Times New Roman" w:eastAsia="SimSun" w:hAnsi="Times New Roman" w:cs="Mangal"/>
        <w:kern w:val="1"/>
        <w:sz w:val="24"/>
        <w:szCs w:val="24"/>
        <w:lang w:eastAsia="hi-IN" w:bidi="hi-IN"/>
      </w:rPr>
      <w:t>Calle 20 No. 13 – 22 Piso 6 CAD – Conmutador 7417700 Ext 212. e-mail: juridica.procesos@gobernacionquindio.gov.co</w:t>
    </w:r>
  </w:p>
  <w:p w:rsidR="00E57433" w:rsidRPr="00E57433" w:rsidRDefault="00E57433" w:rsidP="00E57433">
    <w:pPr>
      <w:widowControl w:val="0"/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SimSun" w:hAnsi="Times New Roman" w:cs="Mangal"/>
        <w:kern w:val="1"/>
        <w:sz w:val="24"/>
        <w:szCs w:val="24"/>
        <w:lang w:eastAsia="hi-IN" w:bidi="hi-IN"/>
      </w:rPr>
    </w:pPr>
    <w:r w:rsidRPr="00E57433">
      <w:rPr>
        <w:rFonts w:ascii="Times New Roman" w:eastAsia="SimSun" w:hAnsi="Times New Roman" w:cs="Mangal"/>
        <w:kern w:val="1"/>
        <w:sz w:val="24"/>
        <w:szCs w:val="24"/>
        <w:lang w:eastAsia="hi-IN" w:bidi="hi-IN"/>
      </w:rPr>
      <w:t>Armenia, Q.</w:t>
    </w:r>
  </w:p>
  <w:p w:rsidR="005D68FC" w:rsidRDefault="005D68FC" w:rsidP="00E574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F28" w:rsidRDefault="00372F28" w:rsidP="005D68FC">
      <w:pPr>
        <w:spacing w:after="0" w:line="240" w:lineRule="auto"/>
      </w:pPr>
      <w:r>
        <w:separator/>
      </w:r>
    </w:p>
  </w:footnote>
  <w:footnote w:type="continuationSeparator" w:id="0">
    <w:p w:rsidR="00372F28" w:rsidRDefault="00372F28" w:rsidP="005D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8FC" w:rsidRDefault="005D68FC" w:rsidP="005D68FC">
    <w:pPr>
      <w:pStyle w:val="Encabezado"/>
      <w:spacing w:line="276" w:lineRule="auto"/>
      <w:rPr>
        <w:rFonts w:ascii="Arial" w:hAnsi="Arial" w:cs="Arial"/>
        <w:b/>
        <w:bCs/>
      </w:rPr>
    </w:pPr>
    <w:r w:rsidRPr="005D68FC">
      <w:rPr>
        <w:rFonts w:ascii="Arial" w:hAnsi="Arial" w:cs="Arial"/>
        <w:b/>
        <w:bCs/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FE108" wp14:editId="7708A746">
              <wp:simplePos x="0" y="0"/>
              <wp:positionH relativeFrom="column">
                <wp:posOffset>-614045</wp:posOffset>
              </wp:positionH>
              <wp:positionV relativeFrom="paragraph">
                <wp:posOffset>-144409</wp:posOffset>
              </wp:positionV>
              <wp:extent cx="2156604" cy="94890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604" cy="948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68FC" w:rsidRDefault="005D68FC"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3E6E0CC9" wp14:editId="1EED4640">
                                <wp:extent cx="1526875" cy="858457"/>
                                <wp:effectExtent l="0" t="0" r="0" b="0"/>
                                <wp:docPr id="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pel tapiz de visualizador de fotos de window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40145" cy="8659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FE1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8.35pt;margin-top:-11.35pt;width:169.8pt;height:7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" filled="f" stroked="f">
              <v:textbox style="mso-fit-shape-to-text:t">
                <w:txbxContent>
                  <w:p w:rsidR="005D68FC" w:rsidRDefault="005D68FC">
                    <w:r>
                      <w:rPr>
                        <w:noProof/>
                        <w:lang w:eastAsia="es-CO"/>
                      </w:rPr>
                      <w:drawing>
                        <wp:inline distT="0" distB="0" distL="0" distR="0" wp14:anchorId="3E6E0CC9" wp14:editId="1EED4640">
                          <wp:extent cx="1526875" cy="858457"/>
                          <wp:effectExtent l="0" t="0" r="0" b="0"/>
                          <wp:docPr id="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pel tapiz de visualizador de fotos de window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40145" cy="8659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D68FC" w:rsidRPr="00A4353B" w:rsidRDefault="005D68FC" w:rsidP="005D68FC">
    <w:pPr>
      <w:pStyle w:val="Encabezado"/>
      <w:spacing w:line="276" w:lineRule="auto"/>
      <w:jc w:val="center"/>
      <w:rPr>
        <w:rFonts w:ascii="Arial" w:hAnsi="Arial" w:cs="Arial"/>
        <w:b/>
        <w:bCs/>
        <w:sz w:val="24"/>
      </w:rPr>
    </w:pPr>
    <w:r w:rsidRPr="00A4353B">
      <w:rPr>
        <w:rFonts w:ascii="Arial" w:hAnsi="Arial" w:cs="Arial"/>
        <w:b/>
        <w:bCs/>
        <w:sz w:val="24"/>
      </w:rPr>
      <w:t>DEPARTAMENTO DEL QUINDÍO</w:t>
    </w:r>
  </w:p>
  <w:p w:rsidR="005D68FC" w:rsidRPr="00A4353B" w:rsidRDefault="005D68FC" w:rsidP="005D68FC">
    <w:pPr>
      <w:pStyle w:val="Encabezado"/>
      <w:jc w:val="center"/>
      <w:rPr>
        <w:rFonts w:ascii="Arial" w:hAnsi="Arial" w:cs="Arial"/>
        <w:b/>
        <w:bCs/>
        <w:sz w:val="24"/>
      </w:rPr>
    </w:pPr>
    <w:r w:rsidRPr="00A4353B">
      <w:rPr>
        <w:rFonts w:ascii="Arial" w:hAnsi="Arial" w:cs="Arial"/>
        <w:b/>
        <w:bCs/>
        <w:sz w:val="24"/>
      </w:rPr>
      <w:t>SECRETARÍA JURÍDICA Y DE CONTRATACIÓN</w:t>
    </w:r>
  </w:p>
  <w:p w:rsidR="005D68FC" w:rsidRPr="005D68FC" w:rsidRDefault="005D68FC" w:rsidP="005D68FC">
    <w:pPr>
      <w:pStyle w:val="Encabezado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FC"/>
    <w:rsid w:val="000222D3"/>
    <w:rsid w:val="00044EF1"/>
    <w:rsid w:val="000500CD"/>
    <w:rsid w:val="000937EE"/>
    <w:rsid w:val="000B3C58"/>
    <w:rsid w:val="0013427C"/>
    <w:rsid w:val="00151B25"/>
    <w:rsid w:val="0020545A"/>
    <w:rsid w:val="00207394"/>
    <w:rsid w:val="00211B8F"/>
    <w:rsid w:val="00265EA4"/>
    <w:rsid w:val="00280E4C"/>
    <w:rsid w:val="002922E9"/>
    <w:rsid w:val="002F73C9"/>
    <w:rsid w:val="00312DF8"/>
    <w:rsid w:val="003570EC"/>
    <w:rsid w:val="00372F28"/>
    <w:rsid w:val="00374A3A"/>
    <w:rsid w:val="003768E4"/>
    <w:rsid w:val="00416220"/>
    <w:rsid w:val="00484A96"/>
    <w:rsid w:val="004D1247"/>
    <w:rsid w:val="004E2454"/>
    <w:rsid w:val="0056688E"/>
    <w:rsid w:val="00571C92"/>
    <w:rsid w:val="005751C8"/>
    <w:rsid w:val="005B6126"/>
    <w:rsid w:val="005D29BA"/>
    <w:rsid w:val="005D2E59"/>
    <w:rsid w:val="005D68FC"/>
    <w:rsid w:val="0060722F"/>
    <w:rsid w:val="00644C57"/>
    <w:rsid w:val="0065607C"/>
    <w:rsid w:val="006C75E5"/>
    <w:rsid w:val="006D2B01"/>
    <w:rsid w:val="006E0F8D"/>
    <w:rsid w:val="007D57C1"/>
    <w:rsid w:val="007E2C9C"/>
    <w:rsid w:val="007F1425"/>
    <w:rsid w:val="008024A6"/>
    <w:rsid w:val="008A15E5"/>
    <w:rsid w:val="008F14DF"/>
    <w:rsid w:val="008F5077"/>
    <w:rsid w:val="00907C04"/>
    <w:rsid w:val="009145D7"/>
    <w:rsid w:val="0092468B"/>
    <w:rsid w:val="0092605C"/>
    <w:rsid w:val="00967970"/>
    <w:rsid w:val="00981EFA"/>
    <w:rsid w:val="009910E1"/>
    <w:rsid w:val="00994436"/>
    <w:rsid w:val="00A07610"/>
    <w:rsid w:val="00A216FA"/>
    <w:rsid w:val="00A4353B"/>
    <w:rsid w:val="00A437FB"/>
    <w:rsid w:val="00AF2280"/>
    <w:rsid w:val="00B17C2A"/>
    <w:rsid w:val="00B61F62"/>
    <w:rsid w:val="00BF586D"/>
    <w:rsid w:val="00C01036"/>
    <w:rsid w:val="00C335EC"/>
    <w:rsid w:val="00CE59B1"/>
    <w:rsid w:val="00CF4D5D"/>
    <w:rsid w:val="00D1049C"/>
    <w:rsid w:val="00D71A1E"/>
    <w:rsid w:val="00D838A0"/>
    <w:rsid w:val="00E170A9"/>
    <w:rsid w:val="00E30783"/>
    <w:rsid w:val="00E57433"/>
    <w:rsid w:val="00E64914"/>
    <w:rsid w:val="00E97CFB"/>
    <w:rsid w:val="00ED1017"/>
    <w:rsid w:val="00F52969"/>
    <w:rsid w:val="00F62058"/>
    <w:rsid w:val="00F92A5D"/>
    <w:rsid w:val="00FB4D3F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AFCD7E-D81B-42A2-A51E-5E0EE85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8FC"/>
  </w:style>
  <w:style w:type="paragraph" w:styleId="Piedepgina">
    <w:name w:val="footer"/>
    <w:basedOn w:val="Normal"/>
    <w:link w:val="PiedepginaCar"/>
    <w:uiPriority w:val="99"/>
    <w:unhideWhenUsed/>
    <w:rsid w:val="005D6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8FC"/>
  </w:style>
  <w:style w:type="paragraph" w:styleId="Sinespaciado">
    <w:name w:val="No Spacing"/>
    <w:uiPriority w:val="1"/>
    <w:qFormat/>
    <w:rsid w:val="005D68F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" TargetMode="External"/><Relationship Id="rId13" Type="http://schemas.openxmlformats.org/officeDocument/2006/relationships/hyperlink" Target="http://www.contratos.gov.co/" TargetMode="External"/><Relationship Id="rId18" Type="http://schemas.openxmlformats.org/officeDocument/2006/relationships/hyperlink" Target="http://www.contratos.gov.co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olombiacompra.gov.co" TargetMode="External"/><Relationship Id="rId12" Type="http://schemas.openxmlformats.org/officeDocument/2006/relationships/hyperlink" Target="http://www.contratos.gov.co/" TargetMode="External"/><Relationship Id="rId17" Type="http://schemas.openxmlformats.org/officeDocument/2006/relationships/hyperlink" Target="http://www.contratos.gov.c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tratos.gov.co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lombiacompra.gov.c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tratos.gov.c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lombiacompra.gov.co" TargetMode="External"/><Relationship Id="rId19" Type="http://schemas.openxmlformats.org/officeDocument/2006/relationships/hyperlink" Target="http://www.contratos.gov.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mbiacompra.gov.co" TargetMode="External"/><Relationship Id="rId14" Type="http://schemas.openxmlformats.org/officeDocument/2006/relationships/hyperlink" Target="http://www.contratos.gov.co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33F8-9762-4824-AA1F-EC3D74A8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1434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AUXJURIDICA18</dc:creator>
  <cp:lastModifiedBy>AUXJURIDICA36</cp:lastModifiedBy>
  <cp:revision>4</cp:revision>
  <cp:lastPrinted>2017-02-20T13:43:00Z</cp:lastPrinted>
  <dcterms:created xsi:type="dcterms:W3CDTF">2018-04-11T15:50:00Z</dcterms:created>
  <dcterms:modified xsi:type="dcterms:W3CDTF">2018-04-11T22:50:00Z</dcterms:modified>
</cp:coreProperties>
</file>